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3A18" w14:textId="77777777" w:rsidR="00297851" w:rsidRDefault="00297851" w:rsidP="00297851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Актуальность социальной проблемы</w:t>
      </w:r>
      <w:r>
        <w:rPr>
          <w:rFonts w:ascii="Arial" w:hAnsi="Arial" w:cs="Arial"/>
          <w:color w:val="222222"/>
        </w:rPr>
        <w:br/>
        <w:t>На сегодняшний день правовой уровень осведомленности остается не высоким и несмотря на то, что все граждане РФ имеют полис обязательного медицинского страхования, по которому могут получать широкий спектр медицинских слуг, мало кто знает какие права и льготы он дает, а значит, люди, которым диагностированы тяжелые заболевания, не могут получить высокотехнологичную медицинскую помощь, т.к. не обладают необходимой информацией и навыками ее сбора. На сегодняшний день, в связи с изменениями в системе здравоохранения и госпитализации, происшедшими после вспышки COVID 19. большинство клиник были перепрофилированы под инфекционные стационары, что затруднило получение медицинской помощи гражданам с другими заболеваниями. Нагрузка на систему здравоохранения увеличилась, возникли сложности с плановой госпитализацией. За частую возникают ситуации, когда необходима экстренная медицинская помощь, с привлечением высокотехнологического оборудования, узких специалистов не имеющихся в регионе, т.к. ведущие клиники находятся в крупных городах и не все имеют возможности ее получить.</w:t>
      </w:r>
      <w:r>
        <w:rPr>
          <w:rFonts w:ascii="Arial" w:hAnsi="Arial" w:cs="Arial"/>
          <w:color w:val="222222"/>
        </w:rPr>
        <w:br/>
        <w:t>Скрыть</w:t>
      </w:r>
      <w:r>
        <w:rPr>
          <w:rFonts w:ascii="Arial" w:hAnsi="Arial" w:cs="Arial"/>
          <w:color w:val="222222"/>
        </w:rPr>
        <w:br/>
        <w:t>Целевая аудитория проекта</w:t>
      </w:r>
      <w:r>
        <w:rPr>
          <w:rFonts w:ascii="Arial" w:hAnsi="Arial" w:cs="Arial"/>
          <w:color w:val="222222"/>
        </w:rPr>
        <w:br/>
        <w:t>Все категории граждан, всех возрастов имеющих различные заболевания по степени тяжести, имеющих финансовые сложности для организации лечения, особенно для менее защищенных слоев населения: многодетные, малоимущие, инвалиды и ветераны. А так же больные нуждающиеся в получении дорогостоящих лекарственных препаратов.</w:t>
      </w:r>
      <w:r>
        <w:rPr>
          <w:rFonts w:ascii="Arial" w:hAnsi="Arial" w:cs="Arial"/>
          <w:color w:val="222222"/>
        </w:rPr>
        <w:br/>
        <w:t>Показать полностью</w:t>
      </w:r>
      <w:r>
        <w:rPr>
          <w:rFonts w:ascii="Arial" w:hAnsi="Arial" w:cs="Arial"/>
          <w:color w:val="222222"/>
        </w:rPr>
        <w:br/>
        <w:t>Сроки реализации программы/проекта</w:t>
      </w:r>
      <w:r>
        <w:rPr>
          <w:rFonts w:ascii="Arial" w:hAnsi="Arial" w:cs="Arial"/>
          <w:color w:val="222222"/>
        </w:rPr>
        <w:br/>
        <w:t>2</w:t>
      </w:r>
      <w:r>
        <w:rPr>
          <w:rFonts w:ascii="Arial" w:hAnsi="Arial" w:cs="Arial"/>
          <w:color w:val="222222"/>
        </w:rPr>
        <w:br/>
        <w:t>Этапы программы/проекта</w:t>
      </w:r>
      <w:r>
        <w:rPr>
          <w:rFonts w:ascii="Arial" w:hAnsi="Arial" w:cs="Arial"/>
          <w:color w:val="222222"/>
        </w:rPr>
        <w:br/>
        <w:t>Первый этап: нам удалось собрать профессиональных врачей Москвы, которые помогут в лечении сложных заболеваний по таким направлениям как онкология, инсульт и другие казалось бы безвыходные ситуации. Также, мы консультируем наших пациентов в получении квоты на лечение. Второй этап: мониторинг актуальных медицинских. Наши специалисты постоянно занимаются исследованиями и подбором лучших программ помощи и сотрудничают с лучшими медицинскими центрами в Москве. Обращайтесь к нам и Вы гарантированно получите качественную помощь! Третий этап: привлечение финансовых ресурсов, за счет благотворительных фондов, привлечения меценатов, средств социальных программ. Четвертый этап: привлечение высококвалифицированных юристов в сфере здравоохранения, с целью правовой защиты пациентов. Пятый этап: привлечение транспортных компаний, в том числе авиационных, имеющих специализированное медицинское оборудование.</w:t>
      </w:r>
      <w:r>
        <w:rPr>
          <w:rFonts w:ascii="Arial" w:hAnsi="Arial" w:cs="Arial"/>
          <w:color w:val="222222"/>
        </w:rPr>
        <w:br/>
        <w:t>Показать полностью</w:t>
      </w:r>
      <w:r>
        <w:rPr>
          <w:rFonts w:ascii="Arial" w:hAnsi="Arial" w:cs="Arial"/>
          <w:color w:val="222222"/>
        </w:rPr>
        <w:br/>
        <w:t>Форматы и технологии</w:t>
      </w:r>
      <w:r>
        <w:rPr>
          <w:rFonts w:ascii="Arial" w:hAnsi="Arial" w:cs="Arial"/>
          <w:color w:val="222222"/>
        </w:rPr>
        <w:br/>
        <w:t>Привлечение СМИ, социальных сетей, публикации в печатных изданиях с целью довести информацию до большего числа граждан. Проведение благотворительных акций. Организация взаимодействия с медицинскими и социально- ориентированными организациями регионов РФ</w:t>
      </w:r>
      <w:r>
        <w:rPr>
          <w:rFonts w:ascii="Arial" w:hAnsi="Arial" w:cs="Arial"/>
          <w:color w:val="222222"/>
        </w:rPr>
        <w:br/>
        <w:t>Мероприятия</w:t>
      </w:r>
      <w:r>
        <w:rPr>
          <w:rFonts w:ascii="Arial" w:hAnsi="Arial" w:cs="Arial"/>
          <w:color w:val="222222"/>
        </w:rPr>
        <w:br/>
        <w:t>Презентация проекта "Добро народу" представителей России в программе ООН "Цели устойчивого развития" Стрим: Благотворительность и гражданская инициатива. Проведения форума при правительстве РСО -А "Создание координационного совета благотворительных организаций СКФО"</w:t>
      </w:r>
      <w:r>
        <w:rPr>
          <w:rFonts w:ascii="Arial" w:hAnsi="Arial" w:cs="Arial"/>
          <w:color w:val="222222"/>
        </w:rPr>
        <w:br/>
        <w:t>Команда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t>Руководитель проекта - организующий деятельность компании, ведущий переговоры с руководителями и сотрудниками клиник, представляющий деятельность компании. Врач общей практики - участвующий в сборе информации о заболевании и подборе профильной клиники, формирующий перечень необходимых исследований для госпитализации. Юристы- обеспечивающие информационно-правовое сопровождение, судопроизводство. Волонтеры - разной социальной и возрастной категории в количестве 97 человек</w:t>
      </w:r>
      <w:r>
        <w:rPr>
          <w:rFonts w:ascii="Arial" w:hAnsi="Arial" w:cs="Arial"/>
          <w:color w:val="222222"/>
        </w:rPr>
        <w:br/>
        <w:t>Показать полностью</w:t>
      </w:r>
      <w:r>
        <w:rPr>
          <w:rFonts w:ascii="Arial" w:hAnsi="Arial" w:cs="Arial"/>
          <w:color w:val="222222"/>
        </w:rPr>
        <w:br/>
        <w:t>Партнеры проекта</w:t>
      </w:r>
      <w:r>
        <w:rPr>
          <w:rFonts w:ascii="Arial" w:hAnsi="Arial" w:cs="Arial"/>
          <w:color w:val="222222"/>
        </w:rPr>
        <w:br/>
        <w:t>Департамент по организации медицинской помощи и санаторно-курортного лечения Миздрава РФ Глава РСО -А Министерство здравоохранения РСО -А Духовные организации РСО -А ГТРК "Алания" Национальное телевидение "Иристон" Общественная организация "Монитор пациента" ведущая судопроизводство в сфере здравоохранения. Благотворительная организация "Доброе сердце" Региональная общественная организация РСО -А "Большое сердце" "Волонтеры победы" Региональное отделение ОНФ РСО -А Национальные медицинские исследовательские центры РФ</w:t>
      </w:r>
      <w:r>
        <w:rPr>
          <w:rFonts w:ascii="Arial" w:hAnsi="Arial" w:cs="Arial"/>
          <w:color w:val="222222"/>
        </w:rPr>
        <w:br/>
        <w:t>Показать полностью</w:t>
      </w:r>
      <w:r>
        <w:rPr>
          <w:rFonts w:ascii="Arial" w:hAnsi="Arial" w:cs="Arial"/>
          <w:color w:val="222222"/>
        </w:rPr>
        <w:br/>
        <w:t>Ресурсы</w:t>
      </w:r>
      <w:r>
        <w:rPr>
          <w:rFonts w:ascii="Arial" w:hAnsi="Arial" w:cs="Arial"/>
          <w:color w:val="222222"/>
        </w:rPr>
        <w:br/>
        <w:t>Платные услуги оказываемые компанией Пожертвование благотворительных организаций Меценаты Спонсоры Коллектив состоящий из специалистов разных сфер деятельности Волонтерские организации</w:t>
      </w:r>
      <w:r>
        <w:rPr>
          <w:rFonts w:ascii="Arial" w:hAnsi="Arial" w:cs="Arial"/>
          <w:color w:val="222222"/>
        </w:rPr>
        <w:br/>
        <w:t>Социальное воздействие</w:t>
      </w:r>
      <w:r>
        <w:rPr>
          <w:rFonts w:ascii="Arial" w:hAnsi="Arial" w:cs="Arial"/>
          <w:color w:val="222222"/>
        </w:rPr>
        <w:br/>
        <w:t>В результате нашей деятельности получили возможность пройти лечение в специализированных клиниках, пациенты имеющие различные заболевания получили пересадку костного мозга, пересадку печени, шунтирование, стентирование сердца. Онкологические больные, прошедшие операбельное лечение и получившие, в том числе таргентную терапию, с положительной динамикой. Организовали для детей страдающих СМА всех типов, сбор финансовых средств, доставку и разрешение на введение препарата Zolgensma.</w:t>
      </w:r>
      <w:r>
        <w:rPr>
          <w:rFonts w:ascii="Arial" w:hAnsi="Arial" w:cs="Arial"/>
          <w:color w:val="222222"/>
        </w:rPr>
        <w:br/>
        <w:t>Показать полностью</w:t>
      </w:r>
      <w:r>
        <w:rPr>
          <w:rFonts w:ascii="Arial" w:hAnsi="Arial" w:cs="Arial"/>
          <w:color w:val="222222"/>
        </w:rPr>
        <w:br/>
        <w:t>Публикации о проекте</w:t>
      </w:r>
      <w:r>
        <w:rPr>
          <w:rFonts w:ascii="Arial" w:hAnsi="Arial" w:cs="Arial"/>
          <w:color w:val="222222"/>
        </w:rPr>
        <w:br/>
        <w:t>Публикации с информационным материалом в сети Instagram, так же в сети Facebook Видеоматериалы с деятельностью компании на канале YouTube Газетах "Владикавказ", "Северная Осетия", "Пульс" Сайты @Alanya Today"</w:t>
      </w:r>
      <w:r>
        <w:rPr>
          <w:rFonts w:ascii="Arial" w:hAnsi="Arial" w:cs="Arial"/>
          <w:color w:val="222222"/>
        </w:rPr>
        <w:br/>
        <w:t>Планы дальнейшего развития</w:t>
      </w:r>
      <w:r>
        <w:rPr>
          <w:rFonts w:ascii="Arial" w:hAnsi="Arial" w:cs="Arial"/>
          <w:color w:val="222222"/>
        </w:rPr>
        <w:br/>
        <w:t>Осведомить с помощью средств коммуникаций как можно большее число граждан, с целью повысить качество получаемой медицинской помощи и материальной поддержке, за счет средств пожертвований Создания фонда "Добро народа" Охватывать территориально все регионы страны, открыть свои представительства. Расширить перечень клиник Российских и зарубежных клиник, научных институтов.</w:t>
      </w:r>
      <w:r>
        <w:rPr>
          <w:rFonts w:ascii="Arial" w:hAnsi="Arial" w:cs="Arial"/>
          <w:color w:val="222222"/>
        </w:rPr>
        <w:br/>
        <w:t>Показать полностью</w:t>
      </w:r>
      <w:r>
        <w:rPr>
          <w:rFonts w:ascii="Arial" w:hAnsi="Arial" w:cs="Arial"/>
          <w:color w:val="222222"/>
        </w:rPr>
        <w:br/>
        <w:t>Полное название организации</w:t>
      </w:r>
      <w:r>
        <w:rPr>
          <w:rFonts w:ascii="Arial" w:hAnsi="Arial" w:cs="Arial"/>
          <w:color w:val="222222"/>
        </w:rPr>
        <w:br/>
        <w:t>Добро народу</w:t>
      </w:r>
      <w:r>
        <w:rPr>
          <w:rFonts w:ascii="Arial" w:hAnsi="Arial" w:cs="Arial"/>
          <w:color w:val="222222"/>
        </w:rPr>
        <w:br/>
        <w:t>Тип организации</w:t>
      </w:r>
      <w:r>
        <w:rPr>
          <w:rFonts w:ascii="Arial" w:hAnsi="Arial" w:cs="Arial"/>
          <w:color w:val="222222"/>
        </w:rPr>
        <w:br/>
        <w:t>Компании - представители малого бизнеса</w:t>
      </w:r>
      <w:r>
        <w:rPr>
          <w:rFonts w:ascii="Arial" w:hAnsi="Arial" w:cs="Arial"/>
          <w:color w:val="222222"/>
        </w:rPr>
        <w:br/>
        <w:t>Описание организации</w:t>
      </w:r>
      <w:r>
        <w:rPr>
          <w:rFonts w:ascii="Arial" w:hAnsi="Arial" w:cs="Arial"/>
          <w:color w:val="222222"/>
        </w:rPr>
        <w:br/>
        <w:t>«ООО ДОБРО НАРОДУ» социально – ориентированная организация, которая для социально незащищённых категорий населения, предоставляет помощь, заключающуюся в оказании безвозмездно медицинских услуг, в том числе за счет привлечения благотворительных организаций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t>Цели организации</w:t>
      </w:r>
      <w:r>
        <w:rPr>
          <w:rFonts w:ascii="Arial" w:hAnsi="Arial" w:cs="Arial"/>
          <w:color w:val="222222"/>
        </w:rPr>
        <w:br/>
        <w:t>«ООО ДОБРО НАРОДУ» с 02.02.2019 г. по настоящее время, оказываем социальную, правовую, материальную помощь в организации лечения граждан в клиниках России и за рубежом. Привлечение СМИ, социальных сетей, публикации в печатных изданиях с целью довести информацию до большего числа граждан. Проведение благотворительных акций. Организация взаимодействия с медицинскими и социально- ориентированными организациями регионов РФ</w:t>
      </w:r>
      <w:r>
        <w:rPr>
          <w:rFonts w:ascii="Arial" w:hAnsi="Arial" w:cs="Arial"/>
          <w:color w:val="222222"/>
        </w:rPr>
        <w:br/>
        <w:t>Показать полностью</w:t>
      </w:r>
      <w:r>
        <w:rPr>
          <w:rFonts w:ascii="Arial" w:hAnsi="Arial" w:cs="Arial"/>
          <w:color w:val="222222"/>
        </w:rPr>
        <w:br/>
        <w:t>Федеральный округ</w:t>
      </w:r>
      <w:r>
        <w:rPr>
          <w:rFonts w:ascii="Arial" w:hAnsi="Arial" w:cs="Arial"/>
          <w:color w:val="222222"/>
        </w:rPr>
        <w:br/>
        <w:t>Северо-Кавказский федеральный округ</w:t>
      </w:r>
      <w:r>
        <w:rPr>
          <w:rFonts w:ascii="Arial" w:hAnsi="Arial" w:cs="Arial"/>
          <w:color w:val="222222"/>
        </w:rPr>
        <w:br/>
        <w:t>Регион</w:t>
      </w:r>
      <w:r>
        <w:rPr>
          <w:rFonts w:ascii="Arial" w:hAnsi="Arial" w:cs="Arial"/>
          <w:color w:val="222222"/>
        </w:rPr>
        <w:br/>
        <w:t>Республика Северная Осетия - Алания</w:t>
      </w:r>
      <w:r>
        <w:rPr>
          <w:rFonts w:ascii="Arial" w:hAnsi="Arial" w:cs="Arial"/>
          <w:color w:val="222222"/>
        </w:rPr>
        <w:br/>
        <w:t>Социальные сети организации</w:t>
      </w:r>
      <w:r>
        <w:rPr>
          <w:rFonts w:ascii="Arial" w:hAnsi="Arial" w:cs="Arial"/>
          <w:color w:val="222222"/>
        </w:rPr>
        <w:br/>
        <w:t>Batraz_gabeti инстаграм Batraz gabeti фейсбук</w:t>
      </w:r>
      <w:r>
        <w:rPr>
          <w:rFonts w:ascii="Arial" w:hAnsi="Arial" w:cs="Arial"/>
          <w:color w:val="222222"/>
        </w:rPr>
        <w:br/>
        <w:t>ФИО руководителя организации</w:t>
      </w:r>
      <w:r>
        <w:rPr>
          <w:rFonts w:ascii="Arial" w:hAnsi="Arial" w:cs="Arial"/>
          <w:color w:val="222222"/>
        </w:rPr>
        <w:br/>
        <w:t>Габеев Батраз Муратович</w:t>
      </w:r>
      <w:r>
        <w:rPr>
          <w:rFonts w:ascii="Arial" w:hAnsi="Arial" w:cs="Arial"/>
          <w:color w:val="222222"/>
        </w:rPr>
        <w:br/>
        <w:t>Логотип организации</w:t>
      </w:r>
    </w:p>
    <w:p w14:paraId="049D69D0" w14:textId="77777777" w:rsidR="00297851" w:rsidRDefault="00297851" w:rsidP="00297851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Номер конкурсной заявки</w:t>
      </w:r>
      <w:r>
        <w:rPr>
          <w:rFonts w:ascii="Arial" w:hAnsi="Arial" w:cs="Arial"/>
          <w:color w:val="222222"/>
        </w:rPr>
        <w:br/>
        <w:t>62708</w:t>
      </w:r>
      <w:r>
        <w:rPr>
          <w:rFonts w:ascii="Arial" w:hAnsi="Arial" w:cs="Arial"/>
          <w:color w:val="222222"/>
        </w:rPr>
        <w:br/>
        <w:t>Смотреть другие заявки конкурса</w:t>
      </w:r>
      <w:r>
        <w:rPr>
          <w:rFonts w:ascii="Arial" w:hAnsi="Arial" w:cs="Arial"/>
          <w:color w:val="222222"/>
        </w:rPr>
        <w:br/>
        <w:t>Добрые дела</w:t>
      </w:r>
      <w:r>
        <w:rPr>
          <w:rFonts w:ascii="Arial" w:hAnsi="Arial" w:cs="Arial"/>
          <w:color w:val="222222"/>
        </w:rPr>
        <w:br/>
        <w:t>Проекты</w:t>
      </w:r>
      <w:r>
        <w:rPr>
          <w:rFonts w:ascii="Arial" w:hAnsi="Arial" w:cs="Arial"/>
          <w:color w:val="222222"/>
        </w:rPr>
        <w:br/>
        <w:t>Волонтёры</w:t>
      </w:r>
      <w:r>
        <w:rPr>
          <w:rFonts w:ascii="Arial" w:hAnsi="Arial" w:cs="Arial"/>
          <w:color w:val="222222"/>
        </w:rPr>
        <w:br/>
        <w:t>Организаторы</w:t>
      </w:r>
      <w:r>
        <w:rPr>
          <w:rFonts w:ascii="Arial" w:hAnsi="Arial" w:cs="Arial"/>
          <w:color w:val="222222"/>
        </w:rPr>
        <w:br/>
        <w:t>База знаний</w:t>
      </w:r>
      <w:r>
        <w:rPr>
          <w:rFonts w:ascii="Arial" w:hAnsi="Arial" w:cs="Arial"/>
          <w:color w:val="222222"/>
        </w:rPr>
        <w:br/>
        <w:t>Программа лояльности</w:t>
      </w:r>
      <w:r>
        <w:rPr>
          <w:rFonts w:ascii="Arial" w:hAnsi="Arial" w:cs="Arial"/>
          <w:color w:val="222222"/>
        </w:rPr>
        <w:br/>
        <w:t>Добро.Наука</w:t>
      </w:r>
      <w:r>
        <w:rPr>
          <w:rFonts w:ascii="Arial" w:hAnsi="Arial" w:cs="Arial"/>
          <w:color w:val="222222"/>
        </w:rPr>
        <w:br/>
        <w:t>Добро в социальных сетях</w:t>
      </w:r>
    </w:p>
    <w:p w14:paraId="0B39A264" w14:textId="77777777" w:rsidR="00DC7AB0" w:rsidRDefault="00DC7AB0"/>
    <w:sectPr w:rsidR="00DC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60"/>
    <w:rsid w:val="00174E60"/>
    <w:rsid w:val="00297851"/>
    <w:rsid w:val="00D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EC6C2-B094-42D8-BD43-F7EE8627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2023-01-11T15:32:00Z</dcterms:created>
  <dcterms:modified xsi:type="dcterms:W3CDTF">2023-01-11T15:32:00Z</dcterms:modified>
</cp:coreProperties>
</file>